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84" w:rsidRPr="00080784" w:rsidRDefault="00080784" w:rsidP="001C2A18">
      <w:pPr>
        <w:spacing w:after="0" w:line="240" w:lineRule="auto"/>
      </w:pPr>
      <w:r w:rsidRPr="00080784">
        <w:t xml:space="preserve">LIKOVNA UMJETNOST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 Likovnoj umjetnosti vrednuje se primjena stečenog znanja i iznošenje argumentiranih stavova/mišljenja u poznatim i u novim okolnostima, na poznatim djelima i učeniku u tom trenutku nepoznatim djelima.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Poznavanje činjenica i definicija nema nikakvu značajniju vrijednost, osim ako nisu primijenjene smisleno i s razumijevanjem.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Razine usvojenosti navedene u daljnjem tekstu ne mogu se direktno primijeniti na svaku procjenu znanja u toku godine s obzirom da su u ishodima pisane kao razine na kraju školske godine, a ne u trenutku vrednovanja.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Vrednovati se mogu pojedini ishodi, grupa ishoda unutar iste domene ili kombinirajući ishode više domena (elemenata vrednovanja).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Tijekom godine mogu se koristiti različite metode vrednovanja: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-pisana provjera primjene znanja i vještina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-usmeno ispitivanje primjene znanja i vještina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-opažanje procesa istraživačkog rada i njegovog ostvarenja u nekom mediju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-analiza rezultata istraživačkog rada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-procjena argumentiranja u raspravama u kojima učenik sudjeluje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-analiza eseja i različitih uradaka i dr.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Ocjena se može temeljiti na primjeni jedne metode vrednovanja ili na kombinaciji više metoda vrednovanja.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Kod svih metoda vrednovanja osim usmenih za ocjenu dovoljan potrebno je ostvariti najmanje 51% od ukupnog broja bodova.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 svaku pisanu provjeru predviđena su četiri nastavna sata, odnosno termina: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-Pisana provjera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-Analiza pisane provjere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-Ispravak (za učenike koji su negativno ocijenjeni, za učenike koji su pozitivno ocijenjeni ali žele ostvariti bolji rezultat i za učenike koji nisu pisali provjeru). Termin ispravka određuje se na temelju dogovora s učenicima.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-Analiza ispravka </w:t>
      </w:r>
    </w:p>
    <w:p w:rsidR="00080784" w:rsidRPr="00080784" w:rsidRDefault="00080784" w:rsidP="001C2A18">
      <w:pPr>
        <w:spacing w:after="0" w:line="240" w:lineRule="auto"/>
      </w:pPr>
      <w:r w:rsidRPr="00080784">
        <w:t>Učenik dakle ima na raspolaganju samo dva termina za ocjenu/procjenu znanja i kompetencija vezanog uz ishod koji se provjerava</w:t>
      </w:r>
      <w:r w:rsidR="00004715">
        <w:t xml:space="preserve"> u pisanom obliku</w:t>
      </w:r>
      <w:r w:rsidRPr="00080784">
        <w:t xml:space="preserve"> („lekciju“, op.a.). Ukoliko propusti oba termina neće mu biti omogućen poseban termin, a neocijenjenost tog gradiva će se uzeti u obzir prilikom utvrđivanje zaključne ocjene.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Izuzetno, u slučaju dužeg izbivanja s nastave zbog opravdanih razloga nastavnik i učenik će se dogovoriti kada i na koji način će provesti provjeru.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Ocjene </w:t>
      </w:r>
      <w:r w:rsidR="00004715">
        <w:t xml:space="preserve">svih </w:t>
      </w:r>
      <w:r w:rsidRPr="00080784">
        <w:t xml:space="preserve">provjera se upisuju u imenik i imaju jednaku vrijednost.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ZAKLJUČNA OCJENA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Sve brojčane ocjene iz elemenata vrednovanja imaju jednaku vrijednost. </w:t>
      </w:r>
    </w:p>
    <w:p w:rsidR="00080784" w:rsidRPr="00080784" w:rsidRDefault="00080784" w:rsidP="001C2A18">
      <w:pPr>
        <w:spacing w:after="0" w:line="240" w:lineRule="auto"/>
      </w:pPr>
      <w:r w:rsidRPr="00080784">
        <w:t>Zaključna ocjena se t</w:t>
      </w:r>
      <w:r w:rsidR="001C2A18">
        <w:t>emelji na aritmetičkoj sredini, ali se u obzir uzimaju opažanja vezana uz učenikov napredak, odgovornost, samostalnost, samoinicijativnost, komunikaciju i suradnju.</w:t>
      </w:r>
    </w:p>
    <w:p w:rsidR="00080784" w:rsidRPr="00080784" w:rsidRDefault="00080784" w:rsidP="001C2A18">
      <w:pPr>
        <w:spacing w:after="0" w:line="240" w:lineRule="auto"/>
      </w:pPr>
      <w:r w:rsidRPr="00080784">
        <w:t>Učenik na kraju godine na redovnoj nastavi ne može odgovarati gradivo cijele g</w:t>
      </w:r>
      <w:r w:rsidR="001C2A18">
        <w:t>odine za veću zaključnu ocjenu ili retrogradno donositi zadaće.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Pri zaključivanju ocjena u obzir se mogu uzimati i bilješke. Ukoliko učenik ima dobre ocjene ali loše bilješke zaključna ocjena može biti manja od aritmetičke sredine. Isto vrijedi i za suprotan odnos bilježaka i ocjena. </w:t>
      </w:r>
    </w:p>
    <w:p w:rsidR="001C2A18" w:rsidRDefault="001C2A18" w:rsidP="001C2A18">
      <w:pPr>
        <w:spacing w:after="0" w:line="240" w:lineRule="auto"/>
      </w:pP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ELEMENTI OCJENJIVANJA i KRITERIJI OCJENJIVANJA </w:t>
      </w:r>
    </w:p>
    <w:p w:rsidR="00004715" w:rsidRDefault="00080784" w:rsidP="001C2A18">
      <w:pPr>
        <w:spacing w:after="0" w:line="240" w:lineRule="auto"/>
        <w:rPr>
          <w:b/>
        </w:rPr>
      </w:pPr>
      <w:r w:rsidRPr="00004715">
        <w:rPr>
          <w:b/>
        </w:rPr>
        <w:t>Umjetnost u ko</w:t>
      </w:r>
      <w:r w:rsidR="00004715">
        <w:rPr>
          <w:b/>
        </w:rPr>
        <w:t>ntekstu</w:t>
      </w:r>
    </w:p>
    <w:p w:rsidR="00080784" w:rsidRPr="00080784" w:rsidRDefault="00080784" w:rsidP="001C2A18">
      <w:pPr>
        <w:spacing w:after="0" w:line="240" w:lineRule="auto"/>
      </w:pPr>
      <w:r w:rsidRPr="00080784">
        <w:lastRenderedPageBreak/>
        <w:t xml:space="preserve">vrednuje se razumijevanje umjetničkih djela i likovnih problema u odgovarajućemu kontekstu, smještanje djela u stil/razdoblje (poznavanje stilskih karakteristika), dijakronijsko i sinkronijsko povezivanje.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Kriteriji za vrednovanje/razine ostvarenosti ishoda: </w:t>
      </w:r>
    </w:p>
    <w:p w:rsidR="00AD605A" w:rsidRDefault="00AD605A" w:rsidP="001C2A18">
      <w:pPr>
        <w:spacing w:after="0" w:line="240" w:lineRule="auto"/>
        <w:rPr>
          <w:color w:val="000000" w:themeColor="text1"/>
        </w:rPr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2.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uz učiteljevu pomoć smješta umjetničko djelo u odgovarajući stil/razdoblje.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povezuje umjetničko djelo s odgovarajućim stilom i razdobljem te donosi pretpostavke o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utjecaju pojedinoga konteksta na umjetničko djelo/stil.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prosuđuje kako je pojedini kontekst utjecao na likovno djelo/stil.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dijakronijski i sinkronijski povezuje umjetničko djelo s odgovarajućim kontekstom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3.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uz učiteljevu pomoć smješta umjetničko djelo u odgovarajući stil/razdoblje.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povezuje umjetničko djelo s odgovarajućim stilom i razdobljem te tumači utjecaj pojedinoga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konteksta na likovno djelo/stil.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prosuđuje kako je pojedini kontekst utjecao na likovno djelo/stil.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dijakronijski i sinkronijski povezuje umjetničko djelo s odgovarajućim kontekstom.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4.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uz učiteljevu pomoć smješta umjetničko djelo u odgovarajući stil/ razdoblje.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povezuje umjetničko djelo s određenim stilom i razdobljem te tumači utjecaj društveno-povijesnog konteksta na likovno djelo/stil.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prosuđuje kako je pojedini kontekst utjecao na likovno djelo/stil.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dijakronijski i sinkronijski povezuje umjetničko djelo s odgovarajućim kontekstom. </w:t>
      </w:r>
    </w:p>
    <w:p w:rsidR="00004715" w:rsidRDefault="00004715" w:rsidP="001C2A18">
      <w:pPr>
        <w:spacing w:after="0" w:line="240" w:lineRule="auto"/>
        <w:rPr>
          <w:b/>
        </w:rPr>
      </w:pPr>
    </w:p>
    <w:p w:rsidR="00004715" w:rsidRDefault="00080784" w:rsidP="001C2A18">
      <w:pPr>
        <w:spacing w:after="0" w:line="240" w:lineRule="auto"/>
      </w:pPr>
      <w:r w:rsidRPr="00004715">
        <w:rPr>
          <w:b/>
        </w:rPr>
        <w:t>Doživljaj i kritički stav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vrednuje se razumijevanje i primjena likovnoga jezika, sposobnost analize likovnoga djela, izražavanje vlastitog kritičkog stava i argumentirano iznošenje mišljenja, predlaganje vlastitih rješenja.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Kriteriji za vrednovanje/razine ostvarenosti ishoda: </w:t>
      </w:r>
    </w:p>
    <w:p w:rsidR="001C2A18" w:rsidRDefault="001C2A18" w:rsidP="001C2A18">
      <w:pPr>
        <w:spacing w:after="0" w:line="240" w:lineRule="auto"/>
      </w:pP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2.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prepoznaje i imenuje osnovne prostorne i konstruktivne elemente arhitektonskoga djela te osnovnu strukturu urbanističke cjeline.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likovnim djelima ili određenim tezama/konceptima na temelju prethodno stečenoga znanja ili proučenoga sadržaja.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likovna obilježja arhitektonskog, urbanističkog i skulpturalnog djela nacionalne baštine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navodi osnovne podatke o djelu/izložbi/ambijentu i izražava osobni doživljaj. </w:t>
      </w:r>
    </w:p>
    <w:p w:rsidR="00080784" w:rsidRPr="00080784" w:rsidRDefault="00080784" w:rsidP="001C2A18">
      <w:pPr>
        <w:spacing w:after="0" w:line="240" w:lineRule="auto"/>
      </w:pPr>
      <w:r w:rsidRPr="00080784">
        <w:lastRenderedPageBreak/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osnovne dijelove urbanističke cjeline te utjecaj konstruktivnih rješenja na oblikovanje arhitektonskoga djela.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iznosi stav o arhitektonskim i urbanističkim rješenjima ili postavljenim tezama smještajući ih u kontekst na zadovoljavajući način.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navodi stilska obilježja arhitektonskog, urbanističkog i skulpturalnog djela nacionalne baštine te ukazuje na odgovornost njenog očuvanja.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djelo/izložbu/ambijent služeći se likovnom terminologijom.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međuodnos konteksta, funkcije i oblikovanja arhitektonskog djela te uspoređuje različita urbanistička rješenja.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zadanoj problematici, kritički preispituje prikupljene/iznesene podatke, tvrdnje i stavove, a između suprotstavljenih mišljenja daje relativnu prednost jednom argumentu ili više njih prema objektivnim kriterijima.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važnost i očuvanost arhitektonskog, urbanističkog i skulpturalnog djela u kontekstu nacionalne baštine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izražava osobnu interpretaciju izabranoga djela pokazujući razumijevanje likovnih načela.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izražava kritički stav o analiziranom djelu arhitekture i urbanizma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iznosi vlastiti kritički stav ili prijedlog i argumentira vlastito tumačenje problema ili rješenje.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važnost odabranog primjera nacionalne arhitektonske, urbanističke i skulpturalne baštine u kontekstu svjetske baštine te predlaže vlastita rješenja njegove prezentacije/promidžbe i/ili zaštite.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kritički prosuđuje viđeno djelo/izložbu/ambijent, daje preporuku i pokazuje interes za aktivnijim sudjelovanjem u kulturnome životu.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3.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prepoznaje i imenuje formalne elemente umjetničkog djela.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likovnim djelima ili određenim tezama/konceptima na temelju prethodno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stečenoga znanja ili proučenoga sadržaja.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likovna obilježja odabranog primjera nacionalne baštine.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djelo/izložbu/ambijent služeći se likovnom terminologijom.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prepoznaje i imenuje formalne elemente umjetničkog djela.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likovnim djelima ili određenim tezama/konceptima na temelju prethodno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stečenoga znanja ili proučenoga sadržaja.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likovna obilježja odabranog primjera nacionalne baštine.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djelo/izložbu/ambijent služeći se likovnom terminologijom.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analizira umjetničko djelo.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zadanoj problematici, kritički preispituje prikupljene/iznesene podatke, tvrdnje i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stavove, a između suprotstavljenih mišljenja daje relativnu prednost jednom argumentu ili više njih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prema objektivnim kriterijima.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važnost umjetničkog djela u kontekstu nacionalne baštine.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odgovarajući kontekst djela (izložba, ambijent) te kritički prosuđuje viđeno.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analizira umjetničko djelo te izražava kritički stav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iznosi vlastiti kritički stav ili prijedlog i argumentira vlastito tumačenje problema ili rješenje.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važnost odabranog primjera nacionalne baštine u kontekstu svjetske baštine te predlaže vlastita rješenja njegove prezentacije/promidžbe i/ili zaštite.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kritički prosuđuje različite oblike umjetničkih događanja u kojima aktivno sudjeluje, pokazuje </w:t>
      </w:r>
    </w:p>
    <w:p w:rsidR="00080784" w:rsidRPr="00080784" w:rsidRDefault="00080784" w:rsidP="001C2A18">
      <w:pPr>
        <w:spacing w:after="0" w:line="240" w:lineRule="auto"/>
      </w:pPr>
      <w:r w:rsidRPr="00080784">
        <w:lastRenderedPageBreak/>
        <w:t xml:space="preserve">radoznalost i afinitet za aktivnijim sudjelovanjem u kulturnome životu.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4.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prepoznaje i imenuje formalne elemente umjetničkog djela.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likovnim djelima ili određenim tezama/konceptima na temelju prethodno stečenoga znanja ili proučenoga sadržaja.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likovna obilježja odabranog primjera nacionalne baštine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opisuje djelo/izložbu/ambijent služeći se likovnom terminologijom.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interpretira umjetničko djelo.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iznosi stav u raspravi o likovnim djelima ili određenim tezama smještajući ih u određeni kontekst, sagledavajući problem s više različitih gledišta.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prepoznaje stilska obilježja i značaj pojedinih primjera nacionalne baštine u širem društvenom kontekstu.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interpretira materijalna, izvedbena, kontekstualna i idejna obilježja odabranog djela.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analizira umjetničko djelo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raspravlja o zadanoj problematici, kritički preispituje prikupljene/iznesene podatke, tvrdnje i stavove, a između suprotstavljenih mišljenja daje relativnu prednost jednom argumentu ili više njih prema objektivnim kriterijima.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važnost umjetničkog djela u kontekstu nacionalne baštine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odgovarajući kontekst djela (izložba, ambijent) i kritički prosuđuje viđeno.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samostalno analizira umjetničko djelo te izražava kritički stav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iznosi kritički stav ili prijedlog i argumentira vlastito tumačenje problema ili rješenje, vrednuje umjetničko djelo u odnosu na druge suvremene umjetničke pojave i određuje važnost za vlastito razumijevanje umjetnosti.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objašnjava važnost odabranog primjera nacionalne baštine u kontekstu svjetske baštine te predlaže vlastita rješenja njegove prezentacije/promidžbe i/ili zaštite.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kritički prosuđuje različite oblike umjetničkih događanja u kojima aktivno sudjeluje te pokazuje radoznalost i afinitet za aktivnijim angažmanom u kulturnome životu. </w:t>
      </w:r>
    </w:p>
    <w:p w:rsidR="00004715" w:rsidRDefault="00004715" w:rsidP="001C2A18">
      <w:pPr>
        <w:spacing w:after="0" w:line="240" w:lineRule="auto"/>
        <w:rPr>
          <w:b/>
        </w:rPr>
      </w:pPr>
    </w:p>
    <w:p w:rsidR="00004715" w:rsidRDefault="00080784" w:rsidP="001C2A18">
      <w:pPr>
        <w:spacing w:after="0" w:line="240" w:lineRule="auto"/>
        <w:rPr>
          <w:b/>
        </w:rPr>
      </w:pPr>
      <w:r w:rsidRPr="00004715">
        <w:rPr>
          <w:b/>
        </w:rPr>
        <w:t>Stvaralaštvo i produktivnost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vrednuju se etape i rezultati istraživačkoga rada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Etape koje je moguće vrednovati su: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-osmišljavanje koncepta istraživanja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-istraživanje izvora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-pisani rad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-prezentacija vizualnih rješenja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-likovni rad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Istraživački rad se izvodi u grupi, paru ili pojedinačno.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Kod istraživanja u grupi i paru, učenici se ocjenjuju zasebno ovisno o izvedenome segmentu istraživačkoga rada.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Vrednovati se može svaka etapa učenikovog rada pojedinačno ili njegov istraživački rad u cjelini.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Svaki istraživački zadatak će učenicima biti jasno usmeno objašnjen na satu sa svim uputama, upozorenjima, napomenama i istaknutim ciljevima onoga što se želi postići. Uz zadatak će biti definirana i bodovna tablica. U oblikovanju konkretnih kriterija za svaki specifičan zadatak u oblikovanju bodovne tablice mogu sudjelovati i učenici. </w:t>
      </w:r>
    </w:p>
    <w:p w:rsidR="001C2A18" w:rsidRDefault="001C2A18" w:rsidP="001C2A18">
      <w:pPr>
        <w:spacing w:after="0" w:line="240" w:lineRule="auto"/>
      </w:pP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2. razred </w:t>
      </w:r>
    </w:p>
    <w:p w:rsidR="00080784" w:rsidRPr="00080784" w:rsidRDefault="00080784" w:rsidP="001C2A18">
      <w:pPr>
        <w:spacing w:after="0" w:line="240" w:lineRule="auto"/>
      </w:pPr>
      <w:r w:rsidRPr="00080784">
        <w:lastRenderedPageBreak/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 razumijevanjem primjenjuje osnovne likovne pojmove i ideje, izlaže problem s jednoga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gledišta i odabire odgovarajuće likovne primjere.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odabire i primjenjuje relevantne podatke, smješta ih u kontekst i povezuje u smislenu cjelinu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te prezentira/izvodi vizualno rješenje pazeći na likovnost izvedbe u odabranome mediju.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izlaže i razmatra problem s više gledišta, uspoređuje i suprotstavlja nekoliko ideja i argumentira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ih te prezentira/izvodi vizualno rješenje sa smislom za jasnoću vizualne poruke.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preispituje činjenice, tumači ih s više aspekata i izražava vlastite prijedloge, rješenja, zaključke ili stavove te prezentira/izvodi vizualno rješenje na kreativan način i s izraženim interesom za istraživanjem u njemu bliskim medijima.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3.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 razumijevanjem primjenjuje osnovne likovne pojmove i ideje, izlaže problem s jednoga gledišta i odabire odgovarajuće likovne primjere.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odabire i primjenjuje relevantne podatke, smješta ih u kontekst i povezuje u smislenu cjelinu te prezentira/izvodi vizualno rješenje pazeći na likovnost izvedbe u odabranome mediju.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izlaže i razmatra problem s više gledišta, uspoređuje i suprotstavlja nekoliko ideja i argumentira ih te prezentira/izvodi vizualno rješenje sa smislom za jasnoću vizualne poruke.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preispituje činjenice, tumači ih s više aspekata i izražava vlastite prijedloge, rješenja, zaključke ili stavove te prezentira/izvodi vizualno rješenje na kreativan način i s izraženim interesom za istraživanjem u njemu novim medijima </w:t>
      </w:r>
    </w:p>
    <w:p w:rsidR="001C2A18" w:rsidRDefault="001C2A18" w:rsidP="001C2A18">
      <w:pPr>
        <w:spacing w:after="0" w:line="240" w:lineRule="auto"/>
      </w:pPr>
    </w:p>
    <w:p w:rsidR="00080784" w:rsidRPr="00080784" w:rsidRDefault="00080784" w:rsidP="001C2A18">
      <w:pPr>
        <w:spacing w:after="0" w:line="240" w:lineRule="auto"/>
      </w:pPr>
      <w:r w:rsidRPr="00080784">
        <w:t xml:space="preserve">4. razred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Zadovoljavajuća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s razumijevanjem primjenjuje osnovne likovne pojmove i ideje, izlaže problem s jednoga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gledišta i odabire odgovarajuće likovne primjere.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odabire i primjenjuje relevantne podatke, smješta ih u kontekst i povezuje u smislenu cjelinu te prezentira/izvodi vizualno rješenje pazeći na likovnost izvedbe u odabranome mediju.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Vrlo dobra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Učenik izlaže i razmatra problem s više gledišta, uspoređuje i suprotstavlja nekoliko ideja i argumentira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ih te prezentira/izvodi vizualno rješenje sa smislom za jasnoću vizualne poruke. </w:t>
      </w:r>
    </w:p>
    <w:p w:rsidR="00080784" w:rsidRPr="00080784" w:rsidRDefault="00080784" w:rsidP="001C2A18">
      <w:pPr>
        <w:spacing w:after="0" w:line="240" w:lineRule="auto"/>
      </w:pPr>
      <w:r w:rsidRPr="00080784">
        <w:t xml:space="preserve">Iznimna </w:t>
      </w:r>
    </w:p>
    <w:p w:rsidR="00867CBF" w:rsidRPr="00080784" w:rsidRDefault="00080784" w:rsidP="001C2A18">
      <w:pPr>
        <w:spacing w:after="0" w:line="240" w:lineRule="auto"/>
      </w:pPr>
      <w:r w:rsidRPr="00080784">
        <w:t>Učenik preispituje činjenice, tumači ih s više aspekata i izražava vlastite prijedloge, rješenja, zaključke ili stavove te prezentira/izvodi vizualno rješenje na kreativan način i s izraženim interesom za istraživanjem u njemu novim medijima.</w:t>
      </w:r>
      <w:bookmarkStart w:id="0" w:name="_GoBack"/>
      <w:bookmarkEnd w:id="0"/>
    </w:p>
    <w:sectPr w:rsidR="00867CBF" w:rsidRPr="00080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4"/>
    <w:rsid w:val="00004715"/>
    <w:rsid w:val="00080784"/>
    <w:rsid w:val="001C2A18"/>
    <w:rsid w:val="00867CBF"/>
    <w:rsid w:val="00A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D2F82-DD16-4798-8074-F17953AF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07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2024-09-04T05:26:00Z</dcterms:created>
  <dcterms:modified xsi:type="dcterms:W3CDTF">2025-09-08T22:44:00Z</dcterms:modified>
</cp:coreProperties>
</file>